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32" w:rsidRDefault="00853D32" w:rsidP="00853D32">
      <w:pPr>
        <w:pStyle w:val="Default"/>
        <w:jc w:val="center"/>
      </w:pPr>
    </w:p>
    <w:p w:rsidR="00853D32" w:rsidRDefault="00853D32" w:rsidP="00853D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НОРМАТИВНО-ПРАВОВАЯ БАЗА ОДНКНР</w:t>
      </w:r>
    </w:p>
    <w:p w:rsidR="00853D32" w:rsidRDefault="00853D32" w:rsidP="00853D32">
      <w:pPr>
        <w:pStyle w:val="Default"/>
        <w:spacing w:line="360" w:lineRule="auto"/>
        <w:jc w:val="center"/>
        <w:rPr>
          <w:sz w:val="28"/>
          <w:szCs w:val="28"/>
        </w:rPr>
      </w:pP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В соответствии с пунктом 18.3.1. приказа Минобрнауки России от 17.12.2010 г. № 1897 «Об утверждении федерального государственного образовательного стандарта основного общего образования» </w:t>
      </w:r>
      <w:r w:rsidRPr="00853D32">
        <w:rPr>
          <w:b/>
          <w:bCs/>
          <w:sz w:val="28"/>
          <w:szCs w:val="28"/>
        </w:rPr>
        <w:t xml:space="preserve">предметная область ОДНКНР </w:t>
      </w:r>
      <w:r w:rsidRPr="00853D32">
        <w:rPr>
          <w:sz w:val="28"/>
          <w:szCs w:val="28"/>
        </w:rPr>
        <w:t xml:space="preserve">является </w:t>
      </w:r>
      <w:r w:rsidRPr="00853D32">
        <w:rPr>
          <w:b/>
          <w:bCs/>
          <w:sz w:val="28"/>
          <w:szCs w:val="28"/>
        </w:rPr>
        <w:t xml:space="preserve">обязательной </w:t>
      </w:r>
      <w:r w:rsidRPr="00853D32">
        <w:rPr>
          <w:sz w:val="28"/>
          <w:szCs w:val="28"/>
        </w:rPr>
        <w:t xml:space="preserve">и должна быть представлена </w:t>
      </w:r>
      <w:r w:rsidRPr="00853D32">
        <w:rPr>
          <w:b/>
          <w:bCs/>
          <w:sz w:val="28"/>
          <w:szCs w:val="28"/>
        </w:rPr>
        <w:t xml:space="preserve">в учебных планах </w:t>
      </w:r>
      <w:r w:rsidRPr="00853D32">
        <w:rPr>
          <w:sz w:val="28"/>
          <w:szCs w:val="28"/>
        </w:rPr>
        <w:t xml:space="preserve">общеобразовательных организаций. В то же время для данной предметной области в стандартах не прописаны составляющие её учебные предметы, что позволяет изучать её на данном этапе через </w:t>
      </w:r>
      <w:r w:rsidRPr="00853D32">
        <w:rPr>
          <w:b/>
          <w:bCs/>
          <w:sz w:val="28"/>
          <w:szCs w:val="28"/>
        </w:rPr>
        <w:t xml:space="preserve">учебные курсы </w:t>
      </w:r>
      <w:r w:rsidRPr="00853D32">
        <w:rPr>
          <w:sz w:val="28"/>
          <w:szCs w:val="28"/>
        </w:rPr>
        <w:t xml:space="preserve">по выбору за счёт часов части учебного плана, формируемой участниками образовательных отношений. 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1.Федеральный закон от 29.12.2012 № 273-ФЗ «Об образовании в РФ»; 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2. Приказ Минобрнауки России от 17.12.2010 № 1897 (с изменениями) «Об утверждении федерального государственного образовательного стандарта основного общего образования»; 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3. Приказ Минобрнауки России от 31.03.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4. Письмо Министерства образования и науки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 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5.Приказ Минобрнауки России от 17.12.2010 № 1897 (с изменениями). 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6. Письмо № 08-761 от 25 мая 2015 года Минобрнауки России направило в субъекты Российской Федерации . 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7. Примерный регламент , рекомендованный письмом Минобрнауки России от 31.03.2015 г. № 08-461 «О направлении регламента выбора модулей курса ОРКСЭ». </w:t>
      </w:r>
    </w:p>
    <w:p w:rsidR="00095C8C" w:rsidRPr="00853D32" w:rsidRDefault="00853D32" w:rsidP="00853D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D32">
        <w:rPr>
          <w:rFonts w:ascii="Times New Roman" w:hAnsi="Times New Roman" w:cs="Times New Roman"/>
          <w:sz w:val="28"/>
          <w:szCs w:val="28"/>
        </w:rPr>
        <w:lastRenderedPageBreak/>
        <w:t>8. Приказ Министерства образования и науки Российской Федерации от 14.02.2014 г. № 115 «Об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9. Письмо Министерства образования и науки Российской Федерации от 01.09.2016 г. № 08-1803 «О реализации предметной области «Основы духовно-нравственной культуры народов России»». 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10.Образовательные программы ФГОС ОО школы. </w:t>
      </w:r>
    </w:p>
    <w:p w:rsidR="00853D32" w:rsidRPr="00853D32" w:rsidRDefault="00853D32" w:rsidP="00853D32">
      <w:pPr>
        <w:pStyle w:val="Default"/>
        <w:spacing w:line="360" w:lineRule="auto"/>
        <w:rPr>
          <w:sz w:val="28"/>
          <w:szCs w:val="28"/>
        </w:rPr>
      </w:pPr>
      <w:r w:rsidRPr="00853D32">
        <w:rPr>
          <w:sz w:val="28"/>
          <w:szCs w:val="28"/>
        </w:rPr>
        <w:t xml:space="preserve">11.Рабочая программа ОДНКНР. </w:t>
      </w:r>
    </w:p>
    <w:p w:rsidR="00853D32" w:rsidRDefault="00853D32" w:rsidP="00853D32">
      <w:pPr>
        <w:pStyle w:val="Default"/>
        <w:rPr>
          <w:b/>
          <w:bCs/>
          <w:sz w:val="28"/>
          <w:szCs w:val="28"/>
        </w:rPr>
      </w:pPr>
    </w:p>
    <w:p w:rsidR="00853D32" w:rsidRDefault="00853D32" w:rsidP="00853D32">
      <w:pPr>
        <w:pStyle w:val="Default"/>
        <w:rPr>
          <w:b/>
          <w:bCs/>
          <w:sz w:val="28"/>
          <w:szCs w:val="28"/>
        </w:rPr>
      </w:pPr>
    </w:p>
    <w:p w:rsidR="00853D32" w:rsidRDefault="00853D32" w:rsidP="00853D32">
      <w:pPr>
        <w:pStyle w:val="Default"/>
        <w:rPr>
          <w:b/>
          <w:bCs/>
          <w:sz w:val="28"/>
          <w:szCs w:val="28"/>
        </w:rPr>
      </w:pPr>
    </w:p>
    <w:p w:rsidR="00853D32" w:rsidRDefault="00853D32" w:rsidP="00853D32">
      <w:pPr>
        <w:pStyle w:val="Default"/>
        <w:rPr>
          <w:b/>
          <w:bCs/>
          <w:sz w:val="28"/>
          <w:szCs w:val="28"/>
        </w:rPr>
      </w:pPr>
    </w:p>
    <w:p w:rsidR="00853D32" w:rsidRDefault="00853D32" w:rsidP="00853D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ОДНКНР </w:t>
      </w:r>
    </w:p>
    <w:p w:rsidR="00853D32" w:rsidRDefault="00853D32" w:rsidP="00853D32">
      <w:pPr>
        <w:pStyle w:val="Default"/>
        <w:jc w:val="center"/>
        <w:rPr>
          <w:sz w:val="28"/>
          <w:szCs w:val="28"/>
        </w:rPr>
      </w:pPr>
    </w:p>
    <w:p w:rsidR="00853D32" w:rsidRDefault="00853D32" w:rsidP="00853D32">
      <w:pPr>
        <w:pStyle w:val="Default"/>
        <w:spacing w:after="28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Самостоятельный учебный предмет части учебного плана, формируемой участниками образовательных отношений. </w:t>
      </w:r>
    </w:p>
    <w:p w:rsidR="00853D32" w:rsidRDefault="00853D32" w:rsidP="00853D32">
      <w:pPr>
        <w:pStyle w:val="Default"/>
        <w:spacing w:after="28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Включение вопросов ДНВ в содержание изучаемых предметов (без введения самостоятельного учебного предмета). </w:t>
      </w:r>
    </w:p>
    <w:p w:rsidR="00853D32" w:rsidRDefault="00853D32" w:rsidP="00853D3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Реализация ОДНКНР во внеурочной деятельности. </w:t>
      </w:r>
    </w:p>
    <w:p w:rsidR="00853D32" w:rsidRDefault="00853D32" w:rsidP="00853D32">
      <w:pPr>
        <w:pStyle w:val="Default"/>
        <w:spacing w:line="360" w:lineRule="auto"/>
        <w:rPr>
          <w:sz w:val="28"/>
          <w:szCs w:val="28"/>
        </w:rPr>
      </w:pPr>
    </w:p>
    <w:p w:rsidR="00853D32" w:rsidRPr="00853D32" w:rsidRDefault="00853D32" w:rsidP="00853D32">
      <w:pPr>
        <w:spacing w:line="360" w:lineRule="auto"/>
        <w:rPr>
          <w:rFonts w:ascii="Times New Roman" w:hAnsi="Times New Roman" w:cs="Times New Roman"/>
          <w:u w:val="single"/>
        </w:rPr>
      </w:pPr>
      <w:r w:rsidRPr="00853D32">
        <w:rPr>
          <w:rFonts w:ascii="Times New Roman" w:hAnsi="Times New Roman" w:cs="Times New Roman"/>
          <w:sz w:val="28"/>
          <w:szCs w:val="28"/>
          <w:u w:val="single"/>
        </w:rPr>
        <w:t>Изучение предмета должно обеспечивать достижение результатов по ФГОС.</w:t>
      </w:r>
    </w:p>
    <w:p w:rsidR="00853D32" w:rsidRPr="00853D32" w:rsidRDefault="00853D32">
      <w:pPr>
        <w:spacing w:line="360" w:lineRule="auto"/>
        <w:rPr>
          <w:rFonts w:ascii="Times New Roman" w:hAnsi="Times New Roman" w:cs="Times New Roman"/>
          <w:u w:val="single"/>
        </w:rPr>
      </w:pPr>
    </w:p>
    <w:sectPr w:rsidR="00853D32" w:rsidRPr="00853D32" w:rsidSect="000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D32"/>
    <w:rsid w:val="00095C8C"/>
    <w:rsid w:val="00194000"/>
    <w:rsid w:val="003833C1"/>
    <w:rsid w:val="00853D32"/>
    <w:rsid w:val="00BF6EFC"/>
    <w:rsid w:val="00C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dcterms:created xsi:type="dcterms:W3CDTF">2020-07-13T18:04:00Z</dcterms:created>
  <dcterms:modified xsi:type="dcterms:W3CDTF">2020-07-13T18:04:00Z</dcterms:modified>
</cp:coreProperties>
</file>